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4C8CC" w14:textId="7EFF4D82" w:rsidR="00A10FA5" w:rsidRPr="00E112DC" w:rsidRDefault="00E112DC" w:rsidP="0056243B">
      <w:pPr>
        <w:jc w:val="center"/>
      </w:pPr>
      <w:r>
        <w:t>DELIBER</w:t>
      </w:r>
      <w:r w:rsidR="00892573">
        <w:t>E</w:t>
      </w:r>
      <w:r>
        <w:t xml:space="preserve">  </w:t>
      </w:r>
      <w:r w:rsidR="00892573">
        <w:t>178-179</w:t>
      </w:r>
      <w:r>
        <w:t xml:space="preserve"> /24 DEL 21 MAGGIO 2024</w:t>
      </w:r>
    </w:p>
    <w:p w14:paraId="31E80663" w14:textId="77777777" w:rsidR="00E83A52" w:rsidRPr="00E112DC" w:rsidRDefault="00E83A52" w:rsidP="0056243B">
      <w:pPr>
        <w:pStyle w:val="Titolo"/>
        <w:rPr>
          <w:rFonts w:ascii="Times New Roman" w:hAnsi="Times New Roman"/>
          <w:b w:val="0"/>
          <w:sz w:val="24"/>
        </w:rPr>
      </w:pPr>
    </w:p>
    <w:p w14:paraId="054ABF76" w14:textId="77777777" w:rsidR="00A10FA5" w:rsidRPr="00E112DC" w:rsidRDefault="00A10FA5" w:rsidP="0056243B">
      <w:pPr>
        <w:pStyle w:val="Titolo"/>
        <w:rPr>
          <w:rFonts w:ascii="Times New Roman" w:hAnsi="Times New Roman"/>
          <w:sz w:val="24"/>
        </w:rPr>
      </w:pPr>
    </w:p>
    <w:p w14:paraId="4EFB174C" w14:textId="19184D2F" w:rsidR="00324F31" w:rsidRPr="00E112DC" w:rsidRDefault="00E112DC" w:rsidP="0056243B">
      <w:pPr>
        <w:jc w:val="center"/>
        <w:rPr>
          <w:b/>
          <w:bCs/>
        </w:rPr>
      </w:pPr>
      <w:r>
        <w:rPr>
          <w:b/>
          <w:bCs/>
        </w:rPr>
        <w:t xml:space="preserve">Punto 9 </w:t>
      </w:r>
      <w:proofErr w:type="spellStart"/>
      <w:proofErr w:type="gramStart"/>
      <w:r>
        <w:rPr>
          <w:b/>
          <w:bCs/>
        </w:rPr>
        <w:t>odg</w:t>
      </w:r>
      <w:proofErr w:type="spellEnd"/>
      <w:r>
        <w:rPr>
          <w:b/>
          <w:bCs/>
        </w:rPr>
        <w:t xml:space="preserve"> </w:t>
      </w:r>
      <w:r>
        <w:rPr>
          <w:b/>
          <w:bCs/>
          <w:kern w:val="2"/>
        </w:rPr>
        <w:t>)</w:t>
      </w:r>
      <w:proofErr w:type="gramEnd"/>
      <w:r>
        <w:rPr>
          <w:b/>
          <w:bCs/>
          <w:kern w:val="2"/>
        </w:rPr>
        <w:t xml:space="preserve"> Nomina responsabile transizione digitale / Consulenza per la transizione al digitale</w:t>
      </w:r>
      <w:r w:rsidRPr="00E112DC">
        <w:rPr>
          <w:b/>
          <w:bCs/>
        </w:rPr>
        <w:t xml:space="preserve"> </w:t>
      </w:r>
    </w:p>
    <w:p w14:paraId="17458F06" w14:textId="77777777" w:rsidR="00F1440F" w:rsidRPr="00E112DC" w:rsidRDefault="00F1440F" w:rsidP="0056243B">
      <w:pPr>
        <w:pStyle w:val="Corpodeltesto"/>
        <w:spacing w:after="0"/>
        <w:jc w:val="both"/>
        <w:rPr>
          <w:sz w:val="24"/>
          <w:szCs w:val="24"/>
          <w:lang w:val="it-IT"/>
        </w:rPr>
      </w:pPr>
    </w:p>
    <w:p w14:paraId="510A3276" w14:textId="5C48163C" w:rsidR="00B105EB" w:rsidRPr="00831AF9" w:rsidRDefault="00B105EB" w:rsidP="00B105EB">
      <w:pPr>
        <w:tabs>
          <w:tab w:val="left" w:pos="5040"/>
        </w:tabs>
        <w:suppressAutoHyphens/>
        <w:spacing w:line="480" w:lineRule="auto"/>
        <w:jc w:val="both"/>
        <w:rPr>
          <w:rFonts w:eastAsia="Arial"/>
        </w:rPr>
      </w:pPr>
      <w:r w:rsidRPr="00831AF9">
        <w:t xml:space="preserve">In data </w:t>
      </w:r>
      <w:r>
        <w:t xml:space="preserve">ventuno maggio </w:t>
      </w:r>
      <w:proofErr w:type="spellStart"/>
      <w:r w:rsidRPr="00831AF9">
        <w:t>duemilaventiquattro</w:t>
      </w:r>
      <w:proofErr w:type="spellEnd"/>
      <w:r w:rsidRPr="00831AF9">
        <w:t xml:space="preserve"> alle ore</w:t>
      </w:r>
      <w:r>
        <w:t xml:space="preserve"> 20,30</w:t>
      </w:r>
      <w:r w:rsidRPr="00831AF9">
        <w:t>, presso la sede dell’Ordine, si riunisce il Consiglio dell’Ordine.</w:t>
      </w:r>
    </w:p>
    <w:p w14:paraId="0F3EC571" w14:textId="77777777" w:rsidR="00B105EB" w:rsidRPr="00831AF9" w:rsidRDefault="00B105EB" w:rsidP="00B105EB">
      <w:pPr>
        <w:suppressAutoHyphens/>
        <w:spacing w:line="480" w:lineRule="auto"/>
        <w:jc w:val="both"/>
        <w:rPr>
          <w:rFonts w:eastAsia="Arial"/>
        </w:rPr>
      </w:pPr>
      <w:r w:rsidRPr="00831AF9">
        <w:t>Sono presenti i Consiglieri:</w:t>
      </w:r>
    </w:p>
    <w:p w14:paraId="380B2399" w14:textId="77777777" w:rsidR="00B105EB" w:rsidRDefault="00B105EB" w:rsidP="00B105EB">
      <w:pPr>
        <w:suppressAutoHyphens/>
        <w:spacing w:line="360" w:lineRule="auto"/>
        <w:jc w:val="both"/>
      </w:pPr>
    </w:p>
    <w:p w14:paraId="1E6179A1" w14:textId="77777777" w:rsidR="00B105EB" w:rsidRDefault="00B105EB" w:rsidP="00B105EB">
      <w:pPr>
        <w:suppressAutoHyphens/>
        <w:spacing w:line="360" w:lineRule="auto"/>
        <w:jc w:val="both"/>
      </w:pPr>
    </w:p>
    <w:tbl>
      <w:tblPr>
        <w:tblStyle w:val="TableNormal"/>
        <w:tblW w:w="852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B105EB" w14:paraId="23142142" w14:textId="77777777" w:rsidTr="006019F4">
        <w:trPr>
          <w:trHeight w:val="35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3CF30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012AC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906BC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B105EB" w14:paraId="3B7A10FC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94FA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C16E8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A530" w14:textId="77777777" w:rsidR="00B105EB" w:rsidRDefault="00B105EB" w:rsidP="006019F4">
            <w:pPr>
              <w:spacing w:line="48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F349" w14:textId="77777777" w:rsidR="00B105EB" w:rsidRDefault="00B105EB" w:rsidP="006019F4"/>
        </w:tc>
      </w:tr>
      <w:tr w:rsidR="00B105EB" w14:paraId="50A648CB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68BD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108A8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5E161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49F7" w14:textId="77777777" w:rsidR="00B105EB" w:rsidRDefault="00B105EB" w:rsidP="006019F4"/>
        </w:tc>
      </w:tr>
      <w:tr w:rsidR="00B105EB" w14:paraId="7F9A8659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37934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711F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72B4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21EF5" w14:textId="77777777" w:rsidR="00B105EB" w:rsidRDefault="00B105EB" w:rsidP="006019F4"/>
        </w:tc>
      </w:tr>
      <w:tr w:rsidR="00B105EB" w14:paraId="1B6F04D0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135E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0F3EA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07AA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CC50" w14:textId="77777777" w:rsidR="00B105EB" w:rsidRDefault="00B105EB" w:rsidP="006019F4"/>
        </w:tc>
      </w:tr>
      <w:tr w:rsidR="00B105EB" w14:paraId="14F1CF60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85AAF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BAB1C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05293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C9F8D" w14:textId="77777777" w:rsidR="00B105EB" w:rsidRDefault="00B105EB" w:rsidP="006019F4"/>
        </w:tc>
      </w:tr>
      <w:tr w:rsidR="00B105EB" w14:paraId="5BE3095A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3F9D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E242E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D0C0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B4000" w14:textId="77777777" w:rsidR="00B105EB" w:rsidRDefault="00B105EB" w:rsidP="006019F4"/>
        </w:tc>
      </w:tr>
      <w:tr w:rsidR="00B105EB" w14:paraId="24D545A2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BB3B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91BC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CC832" w14:textId="77777777" w:rsidR="00B105EB" w:rsidRDefault="00B105EB" w:rsidP="006019F4"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8D30C" w14:textId="77777777" w:rsidR="00B105EB" w:rsidRDefault="00B105EB" w:rsidP="006019F4"/>
        </w:tc>
      </w:tr>
      <w:tr w:rsidR="00B105EB" w14:paraId="76D77BAA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1C43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209F6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F11D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2E210" w14:textId="77777777" w:rsidR="00B105EB" w:rsidRDefault="00B105EB" w:rsidP="006019F4"/>
        </w:tc>
      </w:tr>
      <w:tr w:rsidR="00B105EB" w14:paraId="4E5A67B5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32B3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E64D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F9AD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5CA8" w14:textId="77777777" w:rsidR="00B105EB" w:rsidRDefault="00B105EB" w:rsidP="006019F4"/>
        </w:tc>
      </w:tr>
      <w:tr w:rsidR="00B105EB" w14:paraId="62813765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959F3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CBF42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03BE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675C7" w14:textId="77777777" w:rsidR="00B105EB" w:rsidRDefault="00B105EB" w:rsidP="006019F4"/>
        </w:tc>
      </w:tr>
      <w:tr w:rsidR="00B105EB" w14:paraId="79ED83A9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114F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C197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2990B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1701" w14:textId="77777777" w:rsidR="00B105EB" w:rsidRDefault="00B105EB" w:rsidP="006019F4"/>
        </w:tc>
      </w:tr>
      <w:tr w:rsidR="00B105EB" w14:paraId="00139CF1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0E5CE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lastRenderedPageBreak/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C99A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F1ADF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6B5A6" w14:textId="77777777" w:rsidR="00B105EB" w:rsidRDefault="00B105EB" w:rsidP="006019F4"/>
        </w:tc>
      </w:tr>
      <w:tr w:rsidR="00B105EB" w14:paraId="7103DA7B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871F1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DA5C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B834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A724" w14:textId="77777777" w:rsidR="00B105EB" w:rsidRDefault="00B105EB" w:rsidP="006019F4"/>
        </w:tc>
      </w:tr>
      <w:tr w:rsidR="00B105EB" w14:paraId="443440D6" w14:textId="77777777" w:rsidTr="006019F4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188AF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7FE8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8DB6C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868A" w14:textId="77777777" w:rsidR="00B105EB" w:rsidRDefault="00B105EB" w:rsidP="006019F4"/>
        </w:tc>
      </w:tr>
      <w:tr w:rsidR="00B105EB" w14:paraId="437EADF5" w14:textId="77777777" w:rsidTr="006019F4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3061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4BC87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3EDC" w14:textId="77777777" w:rsidR="00B105EB" w:rsidRDefault="00B105EB" w:rsidP="006019F4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58A7D" w14:textId="77777777" w:rsidR="00B105EB" w:rsidRDefault="00B105EB" w:rsidP="006019F4"/>
        </w:tc>
      </w:tr>
    </w:tbl>
    <w:p w14:paraId="6DE473F5" w14:textId="77777777" w:rsidR="00B105EB" w:rsidRDefault="00B105EB" w:rsidP="00B105EB">
      <w:pPr>
        <w:widowControl w:val="0"/>
        <w:suppressAutoHyphens/>
        <w:spacing w:line="360" w:lineRule="auto"/>
        <w:ind w:left="216" w:hanging="216"/>
      </w:pPr>
    </w:p>
    <w:p w14:paraId="204D9BDD" w14:textId="77777777" w:rsidR="00B105EB" w:rsidRPr="00566FB2" w:rsidRDefault="00B105EB" w:rsidP="00B105EB">
      <w:pPr>
        <w:spacing w:line="480" w:lineRule="auto"/>
        <w:jc w:val="both"/>
        <w:rPr>
          <w:b/>
        </w:rPr>
      </w:pPr>
      <w:r w:rsidRPr="00566FB2">
        <w:rPr>
          <w:b/>
        </w:rPr>
        <w:t>Esito della votazione:</w:t>
      </w:r>
    </w:p>
    <w:p w14:paraId="5C613CDC" w14:textId="5F5D0F2E" w:rsidR="00B105EB" w:rsidRPr="00566FB2" w:rsidRDefault="00B105EB" w:rsidP="00B105EB">
      <w:pPr>
        <w:spacing w:line="480" w:lineRule="auto"/>
        <w:jc w:val="both"/>
      </w:pPr>
      <w:r w:rsidRPr="00566FB2">
        <w:t xml:space="preserve">Favorevoli: n. </w:t>
      </w:r>
      <w:r>
        <w:t>15</w:t>
      </w:r>
    </w:p>
    <w:p w14:paraId="19689A04" w14:textId="77777777" w:rsidR="00B105EB" w:rsidRDefault="00B105EB" w:rsidP="00B105EB">
      <w:pPr>
        <w:spacing w:line="480" w:lineRule="auto"/>
        <w:jc w:val="both"/>
      </w:pPr>
      <w:r w:rsidRPr="00566FB2">
        <w:t>Contrari: 0</w:t>
      </w:r>
    </w:p>
    <w:p w14:paraId="5CE959FA" w14:textId="77777777" w:rsidR="00B105EB" w:rsidRDefault="00B105EB" w:rsidP="00B105EB">
      <w:pPr>
        <w:spacing w:line="480" w:lineRule="auto"/>
        <w:jc w:val="both"/>
      </w:pPr>
      <w:r>
        <w:t>Astenuti: 0</w:t>
      </w:r>
    </w:p>
    <w:p w14:paraId="7F2DB371" w14:textId="77777777" w:rsidR="00B105EB" w:rsidRDefault="00B105EB" w:rsidP="00B105EB">
      <w:pPr>
        <w:jc w:val="center"/>
      </w:pPr>
      <w:r>
        <w:t>******</w:t>
      </w:r>
    </w:p>
    <w:p w14:paraId="704163AE" w14:textId="77777777" w:rsidR="00B105EB" w:rsidRDefault="00B105EB" w:rsidP="00B105EB">
      <w:pPr>
        <w:widowControl w:val="0"/>
        <w:suppressAutoHyphens/>
        <w:spacing w:line="360" w:lineRule="auto"/>
        <w:ind w:left="108" w:hanging="108"/>
        <w:jc w:val="both"/>
      </w:pPr>
    </w:p>
    <w:p w14:paraId="628C8A42" w14:textId="77777777" w:rsidR="00A10FA5" w:rsidRPr="00E112DC" w:rsidRDefault="00A10FA5" w:rsidP="0056243B">
      <w:pPr>
        <w:widowControl w:val="0"/>
        <w:jc w:val="both"/>
        <w:rPr>
          <w:lang w:eastAsia="en-US"/>
        </w:rPr>
      </w:pPr>
    </w:p>
    <w:p w14:paraId="44A0DED7" w14:textId="77777777" w:rsidR="00BD123C" w:rsidRDefault="00BD123C" w:rsidP="0056243B">
      <w:pPr>
        <w:widowControl w:val="0"/>
        <w:jc w:val="both"/>
        <w:rPr>
          <w:lang w:eastAsia="en-US"/>
        </w:rPr>
      </w:pPr>
    </w:p>
    <w:p w14:paraId="768FD00B" w14:textId="0DB658B1" w:rsidR="00BD123C" w:rsidRPr="00E112DC" w:rsidRDefault="00BD123C" w:rsidP="0056243B">
      <w:pPr>
        <w:jc w:val="both"/>
        <w:rPr>
          <w:bCs/>
        </w:rPr>
      </w:pPr>
      <w:r w:rsidRPr="00E112DC">
        <w:rPr>
          <w:bCs/>
        </w:rPr>
        <w:t xml:space="preserve">VISTA la Legge n. </w:t>
      </w:r>
      <w:r w:rsidR="00E112DC" w:rsidRPr="00E112DC">
        <w:rPr>
          <w:bCs/>
        </w:rPr>
        <w:t>56/89</w:t>
      </w:r>
      <w:r w:rsidRPr="00E112DC">
        <w:rPr>
          <w:bCs/>
        </w:rPr>
        <w:t>;</w:t>
      </w:r>
    </w:p>
    <w:p w14:paraId="062D2F9C" w14:textId="77777777" w:rsidR="00130E9F" w:rsidRPr="00E112DC" w:rsidRDefault="00130E9F" w:rsidP="0056243B">
      <w:pPr>
        <w:jc w:val="both"/>
        <w:rPr>
          <w:bCs/>
        </w:rPr>
      </w:pPr>
    </w:p>
    <w:p w14:paraId="0E881FA8" w14:textId="77777777" w:rsidR="00130E9F" w:rsidRPr="00E112DC" w:rsidRDefault="00130E9F" w:rsidP="0056243B">
      <w:pPr>
        <w:jc w:val="both"/>
        <w:rPr>
          <w:bCs/>
        </w:rPr>
      </w:pPr>
      <w:r w:rsidRPr="00E112DC">
        <w:rPr>
          <w:bCs/>
        </w:rPr>
        <w:t>VISTA la Legge n. 241/90 e ss. mm. e ii.;</w:t>
      </w:r>
    </w:p>
    <w:p w14:paraId="17333B69" w14:textId="77777777" w:rsidR="007E2973" w:rsidRPr="00E112DC" w:rsidRDefault="007E2973" w:rsidP="0056243B">
      <w:pPr>
        <w:jc w:val="both"/>
        <w:rPr>
          <w:bCs/>
        </w:rPr>
      </w:pPr>
    </w:p>
    <w:p w14:paraId="237AFAA5" w14:textId="35B9BAE1" w:rsidR="007E2973" w:rsidRPr="00E112DC" w:rsidRDefault="007E2973" w:rsidP="0056243B">
      <w:pPr>
        <w:jc w:val="both"/>
        <w:rPr>
          <w:bCs/>
        </w:rPr>
      </w:pPr>
      <w:r w:rsidRPr="00E112DC">
        <w:rPr>
          <w:bCs/>
        </w:rPr>
        <w:t xml:space="preserve">VISTO il </w:t>
      </w:r>
      <w:r w:rsidR="0023272F" w:rsidRPr="00E112DC">
        <w:rPr>
          <w:bCs/>
        </w:rPr>
        <w:t>D.lgs.</w:t>
      </w:r>
      <w:r w:rsidRPr="00E112DC">
        <w:rPr>
          <w:bCs/>
        </w:rPr>
        <w:t xml:space="preserve"> n. 82/05, recante </w:t>
      </w:r>
      <w:r w:rsidRPr="00E112DC">
        <w:rPr>
          <w:bCs/>
          <w:i/>
          <w:iCs/>
        </w:rPr>
        <w:t>Codice dell’Amministrazione digitale</w:t>
      </w:r>
      <w:r w:rsidRPr="00E112DC">
        <w:rPr>
          <w:bCs/>
        </w:rPr>
        <w:t>;</w:t>
      </w:r>
    </w:p>
    <w:p w14:paraId="3FEE5B11" w14:textId="77777777" w:rsidR="00BD123C" w:rsidRPr="00E112DC" w:rsidRDefault="00BD123C" w:rsidP="0056243B">
      <w:pPr>
        <w:jc w:val="both"/>
        <w:rPr>
          <w:bCs/>
        </w:rPr>
      </w:pPr>
    </w:p>
    <w:p w14:paraId="36286DD3" w14:textId="565E2EE9" w:rsidR="009D1FF0" w:rsidRPr="00E112DC" w:rsidRDefault="009D1FF0" w:rsidP="0056243B">
      <w:pPr>
        <w:jc w:val="both"/>
        <w:rPr>
          <w:bCs/>
        </w:rPr>
      </w:pPr>
      <w:r w:rsidRPr="00E112DC">
        <w:rPr>
          <w:bCs/>
        </w:rPr>
        <w:t xml:space="preserve">VISTO il Regolamento sul funzionamento interno </w:t>
      </w:r>
      <w:r w:rsidR="00E112DC" w:rsidRPr="00E112DC">
        <w:rPr>
          <w:bCs/>
        </w:rPr>
        <w:t>dell’Ordine degli Psicologi della Liguria;</w:t>
      </w:r>
    </w:p>
    <w:p w14:paraId="4809F88A" w14:textId="77777777" w:rsidR="009D1FF0" w:rsidRPr="00E112DC" w:rsidRDefault="009D1FF0" w:rsidP="0056243B">
      <w:pPr>
        <w:jc w:val="both"/>
        <w:rPr>
          <w:bCs/>
        </w:rPr>
      </w:pPr>
    </w:p>
    <w:p w14:paraId="4190AB83" w14:textId="77777777" w:rsidR="007E2973" w:rsidRPr="00E112DC" w:rsidRDefault="00130E9F" w:rsidP="0056243B">
      <w:pPr>
        <w:jc w:val="both"/>
      </w:pPr>
      <w:r w:rsidRPr="00E112DC">
        <w:t>VISTO</w:t>
      </w:r>
      <w:r w:rsidR="007E2973" w:rsidRPr="00E112DC">
        <w:t xml:space="preserve"> l’art. 17, del CAD ai sensi del quale “</w:t>
      </w:r>
      <w:r w:rsidR="007E2973" w:rsidRPr="00E112DC">
        <w:rPr>
          <w:i/>
          <w:iCs/>
        </w:rPr>
        <w:t>Le pubbliche amministrazioni garantiscono l'attuazione delle linee strategiche per la riorganizzazione e la digitalizzazione dell'amministrazione definite dal Governo in coerenza con le Linee guida.</w:t>
      </w:r>
      <w:r w:rsidR="0056243B" w:rsidRPr="00E112DC">
        <w:rPr>
          <w:i/>
          <w:iCs/>
        </w:rPr>
        <w:t xml:space="preserve"> </w:t>
      </w:r>
      <w:r w:rsidR="007E2973" w:rsidRPr="00E112DC">
        <w:rPr>
          <w:i/>
          <w:iCs/>
        </w:rPr>
        <w:t>A tal fine, ciascuna pubblica amministrazione affida a un unico ufficio dirigenziale generale, fermo restando il numero complessivo di tali uffici, la transizione alla modalità operativa digitale e i conseguenti processi di riorganizzazione finalizzati alla realizzazione di un'amministrazione digitale e aperta, di servizi facilmente utilizzabili e di qualità, attraverso una maggiore efficienza ed economicità [...]</w:t>
      </w:r>
      <w:r w:rsidR="007E2973" w:rsidRPr="00E112DC">
        <w:t>”;</w:t>
      </w:r>
    </w:p>
    <w:p w14:paraId="66109136" w14:textId="77777777" w:rsidR="007E2973" w:rsidRPr="00E112DC" w:rsidRDefault="007E2973" w:rsidP="0056243B">
      <w:pPr>
        <w:jc w:val="both"/>
      </w:pPr>
    </w:p>
    <w:p w14:paraId="249FAF8B" w14:textId="77777777" w:rsidR="007E2973" w:rsidRPr="00E112DC" w:rsidRDefault="00130E9F" w:rsidP="0056243B">
      <w:pPr>
        <w:jc w:val="both"/>
      </w:pPr>
      <w:r w:rsidRPr="00E112DC">
        <w:t>VISTO</w:t>
      </w:r>
      <w:r w:rsidR="007E2973" w:rsidRPr="00E112DC">
        <w:t xml:space="preserve"> l’art. 17, del CAD che disciplina la figura del Responsabile per la transizione digitale</w:t>
      </w:r>
      <w:r w:rsidR="0056243B" w:rsidRPr="00E112DC">
        <w:t>,</w:t>
      </w:r>
      <w:r w:rsidR="007E2973" w:rsidRPr="00E112DC">
        <w:t xml:space="preserve"> cui sono attribuiti specifici compiti di coordinamento e di impulso ai processi di organizzazione dei servizi</w:t>
      </w:r>
      <w:r w:rsidR="0056243B" w:rsidRPr="00E112DC">
        <w:t xml:space="preserve"> digitali della P.A.</w:t>
      </w:r>
      <w:r w:rsidR="007E2973" w:rsidRPr="00E112DC">
        <w:t>;</w:t>
      </w:r>
    </w:p>
    <w:p w14:paraId="1D1E22B1" w14:textId="77777777" w:rsidR="007E2973" w:rsidRPr="00E112DC" w:rsidRDefault="007E2973" w:rsidP="0056243B">
      <w:pPr>
        <w:jc w:val="both"/>
      </w:pPr>
    </w:p>
    <w:p w14:paraId="2825A6CF" w14:textId="7404211D" w:rsidR="007E2973" w:rsidRPr="00E112DC" w:rsidRDefault="00130E9F" w:rsidP="0056243B">
      <w:pPr>
        <w:jc w:val="both"/>
      </w:pPr>
      <w:r w:rsidRPr="00E112DC">
        <w:t>VISTA</w:t>
      </w:r>
      <w:r w:rsidR="007E2973" w:rsidRPr="00E112DC">
        <w:t xml:space="preserve"> la Circolare n. 3 del </w:t>
      </w:r>
      <w:proofErr w:type="gramStart"/>
      <w:r w:rsidR="007E2973" w:rsidRPr="00E112DC">
        <w:t>1</w:t>
      </w:r>
      <w:r w:rsidR="0023272F" w:rsidRPr="00E112DC">
        <w:t xml:space="preserve"> </w:t>
      </w:r>
      <w:r w:rsidR="007E2973" w:rsidRPr="00E112DC">
        <w:t>ottobre</w:t>
      </w:r>
      <w:proofErr w:type="gramEnd"/>
      <w:r w:rsidR="007E2973" w:rsidRPr="00E112DC">
        <w:t xml:space="preserve"> 2018 del Ministero per la Pubblica Amministrazione;</w:t>
      </w:r>
    </w:p>
    <w:p w14:paraId="477D2A1E" w14:textId="77777777" w:rsidR="007E2973" w:rsidRPr="00E112DC" w:rsidRDefault="007E2973" w:rsidP="0056243B">
      <w:pPr>
        <w:jc w:val="both"/>
      </w:pPr>
    </w:p>
    <w:p w14:paraId="27C58F5A" w14:textId="77777777" w:rsidR="007E2973" w:rsidRPr="00E112DC" w:rsidRDefault="00130E9F" w:rsidP="0056243B">
      <w:pPr>
        <w:jc w:val="both"/>
      </w:pPr>
      <w:r w:rsidRPr="00E112DC">
        <w:t>VISTO</w:t>
      </w:r>
      <w:r w:rsidR="007E2973" w:rsidRPr="00E112DC">
        <w:t xml:space="preserve"> il vigente Piano Triennale per l’informatica pubblica </w:t>
      </w:r>
      <w:r w:rsidR="0056243B" w:rsidRPr="00E112DC">
        <w:t xml:space="preserve">adottato </w:t>
      </w:r>
      <w:proofErr w:type="spellStart"/>
      <w:r w:rsidR="007E2973" w:rsidRPr="00E112DC">
        <w:t>d</w:t>
      </w:r>
      <w:r w:rsidR="0056243B" w:rsidRPr="00E112DC">
        <w:t>a</w:t>
      </w:r>
      <w:r w:rsidR="007E2973" w:rsidRPr="00E112DC">
        <w:t>ll’Agid</w:t>
      </w:r>
      <w:proofErr w:type="spellEnd"/>
      <w:r w:rsidR="007E2973" w:rsidRPr="00E112DC">
        <w:t>;</w:t>
      </w:r>
    </w:p>
    <w:p w14:paraId="611929FD" w14:textId="77777777" w:rsidR="007E2973" w:rsidRPr="00E112DC" w:rsidRDefault="007E2973" w:rsidP="0056243B">
      <w:pPr>
        <w:jc w:val="both"/>
      </w:pPr>
    </w:p>
    <w:p w14:paraId="1D6CB4E4" w14:textId="77777777" w:rsidR="007E2973" w:rsidRPr="00E112DC" w:rsidRDefault="00130E9F" w:rsidP="0056243B">
      <w:pPr>
        <w:jc w:val="both"/>
      </w:pPr>
      <w:r w:rsidRPr="00E112DC">
        <w:t>RILEVATA</w:t>
      </w:r>
      <w:r w:rsidR="007E2973" w:rsidRPr="00E112DC">
        <w:t>, dunque, la necessità di procedere all’individuazione di un Responsabile per la transizione digitale con il compito di guidare il processo di digitalizzazione dell’Ente;</w:t>
      </w:r>
    </w:p>
    <w:p w14:paraId="6E644A78" w14:textId="77777777" w:rsidR="007E2973" w:rsidRPr="00E112DC" w:rsidRDefault="007E2973" w:rsidP="0056243B">
      <w:pPr>
        <w:jc w:val="both"/>
      </w:pPr>
    </w:p>
    <w:p w14:paraId="1889CDEA" w14:textId="69AFB8C1" w:rsidR="007E2973" w:rsidRPr="00E112DC" w:rsidRDefault="00130E9F" w:rsidP="0056243B">
      <w:pPr>
        <w:jc w:val="both"/>
      </w:pPr>
      <w:r w:rsidRPr="00E112DC">
        <w:t>CONSIDERAT</w:t>
      </w:r>
      <w:r w:rsidR="00E112DC" w:rsidRPr="00E112DC">
        <w:t>E</w:t>
      </w:r>
      <w:r w:rsidR="007E2973" w:rsidRPr="00E112DC">
        <w:t>, le dimensioni dell’Ente e l’assenza di una figura dirigenziale all’interno dell’organizzazione amministrativa del medesimo Ente;</w:t>
      </w:r>
    </w:p>
    <w:p w14:paraId="79AD4845" w14:textId="77777777" w:rsidR="007E2973" w:rsidRPr="00E112DC" w:rsidRDefault="007E2973" w:rsidP="0056243B">
      <w:pPr>
        <w:jc w:val="both"/>
      </w:pPr>
    </w:p>
    <w:p w14:paraId="66BF2BF6" w14:textId="18A9A6C9" w:rsidR="007E2973" w:rsidRPr="00E112DC" w:rsidRDefault="00130E9F" w:rsidP="0056243B">
      <w:pPr>
        <w:jc w:val="both"/>
      </w:pPr>
      <w:r w:rsidRPr="00E112DC">
        <w:t>RAVVISATA</w:t>
      </w:r>
      <w:r w:rsidR="007E2973" w:rsidRPr="00E112DC">
        <w:t>, pertanto, la necessità di nominare Responsabile per la Transizione Digitale</w:t>
      </w:r>
      <w:r w:rsidRPr="00E112DC">
        <w:t xml:space="preserve"> </w:t>
      </w:r>
      <w:r w:rsidR="007E2973" w:rsidRPr="00E112DC">
        <w:t xml:space="preserve">uno dei consiglieri </w:t>
      </w:r>
      <w:proofErr w:type="gramStart"/>
      <w:r w:rsidR="007E2973" w:rsidRPr="00E112DC">
        <w:t xml:space="preserve">dell’Ordine </w:t>
      </w:r>
      <w:r w:rsidR="00E112DC" w:rsidRPr="00E112DC">
        <w:t xml:space="preserve"> degli</w:t>
      </w:r>
      <w:proofErr w:type="gramEnd"/>
      <w:r w:rsidR="00E112DC" w:rsidRPr="00E112DC">
        <w:t xml:space="preserve"> Psicologi della Liguria;</w:t>
      </w:r>
    </w:p>
    <w:p w14:paraId="4F065DD9" w14:textId="77777777" w:rsidR="007E2973" w:rsidRPr="00E112DC" w:rsidRDefault="007E2973" w:rsidP="0056243B">
      <w:pPr>
        <w:jc w:val="both"/>
      </w:pPr>
    </w:p>
    <w:p w14:paraId="424B33BC" w14:textId="5115939F" w:rsidR="001B3166" w:rsidRPr="00E112DC" w:rsidRDefault="00130E9F" w:rsidP="0056243B">
      <w:pPr>
        <w:jc w:val="both"/>
        <w:rPr>
          <w:bCs/>
        </w:rPr>
      </w:pPr>
      <w:r w:rsidRPr="00E112DC">
        <w:t>RITENUTE</w:t>
      </w:r>
      <w:r w:rsidR="007E2973" w:rsidRPr="00E112DC">
        <w:t xml:space="preserve"> congrue le competenze </w:t>
      </w:r>
      <w:r w:rsidR="00E112DC" w:rsidRPr="00E112DC">
        <w:t xml:space="preserve">della dott.ssa Biancamaria Cavallini, Consigliere segretario dell’Ordine, </w:t>
      </w:r>
      <w:r w:rsidR="007E2973" w:rsidRPr="00E112DC">
        <w:t>rispetto al ruolo in esame ed alle esigenze e dimensioni dell’Ente</w:t>
      </w:r>
    </w:p>
    <w:p w14:paraId="5A0C8E55" w14:textId="77777777" w:rsidR="001B3166" w:rsidRPr="00E112DC" w:rsidRDefault="001B3166" w:rsidP="0056243B">
      <w:pPr>
        <w:jc w:val="both"/>
        <w:rPr>
          <w:bCs/>
        </w:rPr>
      </w:pPr>
    </w:p>
    <w:p w14:paraId="2EBD4752" w14:textId="77777777" w:rsidR="001B3166" w:rsidRPr="00E112DC" w:rsidRDefault="001B3166" w:rsidP="0056243B">
      <w:pPr>
        <w:jc w:val="center"/>
        <w:rPr>
          <w:bCs/>
        </w:rPr>
      </w:pPr>
      <w:r w:rsidRPr="00E112DC">
        <w:rPr>
          <w:bCs/>
        </w:rPr>
        <w:t>DELIBERA</w:t>
      </w:r>
    </w:p>
    <w:p w14:paraId="2E65D29B" w14:textId="77777777" w:rsidR="001B3166" w:rsidRPr="00E112DC" w:rsidRDefault="001B3166" w:rsidP="0056243B">
      <w:pPr>
        <w:jc w:val="both"/>
        <w:rPr>
          <w:bCs/>
        </w:rPr>
      </w:pPr>
    </w:p>
    <w:p w14:paraId="134D5888" w14:textId="3127808D" w:rsidR="007E2482" w:rsidRPr="00E112DC" w:rsidRDefault="007E2973" w:rsidP="0056243B">
      <w:pPr>
        <w:jc w:val="both"/>
      </w:pPr>
      <w:r w:rsidRPr="00E112DC">
        <w:t>-</w:t>
      </w:r>
      <w:r w:rsidR="007E2482" w:rsidRPr="00E112DC">
        <w:t xml:space="preserve"> </w:t>
      </w:r>
      <w:r w:rsidRPr="00E112DC">
        <w:t xml:space="preserve">di nominare </w:t>
      </w:r>
      <w:r w:rsidR="00E112DC" w:rsidRPr="00E112DC">
        <w:t xml:space="preserve">la dott.ssa Biancamaria Cavallini </w:t>
      </w:r>
      <w:r w:rsidRPr="00E112DC">
        <w:t xml:space="preserve">Responsabile per la transizione digitale dell’Ordine </w:t>
      </w:r>
      <w:r w:rsidR="00E112DC" w:rsidRPr="00E112DC">
        <w:t xml:space="preserve">DEGLI Psicologi della Liguria </w:t>
      </w:r>
      <w:r w:rsidR="007E2482" w:rsidRPr="00E112DC">
        <w:t>e di conferire ad ess</w:t>
      </w:r>
      <w:r w:rsidR="00E112DC" w:rsidRPr="00E112DC">
        <w:t>a</w:t>
      </w:r>
      <w:r w:rsidRPr="00E112DC">
        <w:t xml:space="preserve"> le funzioni e i compiti previsti </w:t>
      </w:r>
      <w:r w:rsidR="007E2482" w:rsidRPr="00E112DC">
        <w:t>d</w:t>
      </w:r>
      <w:r w:rsidRPr="00E112DC">
        <w:t>all’art. 17 del CAD</w:t>
      </w:r>
      <w:r w:rsidR="007E2482" w:rsidRPr="00E112DC">
        <w:t>;</w:t>
      </w:r>
    </w:p>
    <w:p w14:paraId="194A132E" w14:textId="77777777" w:rsidR="007E2482" w:rsidRPr="00E112DC" w:rsidRDefault="007E2482" w:rsidP="0056243B">
      <w:pPr>
        <w:jc w:val="both"/>
      </w:pPr>
    </w:p>
    <w:p w14:paraId="49CE80E9" w14:textId="77777777" w:rsidR="007E2482" w:rsidRPr="00E112DC" w:rsidRDefault="007E2482" w:rsidP="007E2482">
      <w:pPr>
        <w:jc w:val="both"/>
      </w:pPr>
      <w:r w:rsidRPr="00E112DC">
        <w:t xml:space="preserve">- </w:t>
      </w:r>
      <w:r w:rsidR="00F4430C" w:rsidRPr="00E112DC">
        <w:t xml:space="preserve">nell’ambito del predetto ruolo, </w:t>
      </w:r>
      <w:r w:rsidRPr="00E112DC">
        <w:t xml:space="preserve">di attribuire al medesimo soggetto, </w:t>
      </w:r>
      <w:r w:rsidR="00F4430C" w:rsidRPr="00E112DC">
        <w:t>oltre a quanto previsto espressamente dall’art. 17 del CAD</w:t>
      </w:r>
      <w:r w:rsidRPr="00E112DC">
        <w:t>:</w:t>
      </w:r>
    </w:p>
    <w:p w14:paraId="12344323" w14:textId="537B755E" w:rsidR="007E2482" w:rsidRPr="00E112DC" w:rsidRDefault="007E2482" w:rsidP="007E2482">
      <w:pPr>
        <w:jc w:val="both"/>
      </w:pPr>
      <w:r w:rsidRPr="00E112DC">
        <w:t>a) il potere di costituire tavoli di coordinamento con il Consiglio dell’Ordine e/o con referenti nominati da quest’ultimo;</w:t>
      </w:r>
    </w:p>
    <w:p w14:paraId="7A005D0B" w14:textId="77777777" w:rsidR="007E2482" w:rsidRPr="00E112DC" w:rsidRDefault="007E2482" w:rsidP="007E2482">
      <w:pPr>
        <w:jc w:val="both"/>
      </w:pPr>
      <w:r w:rsidRPr="00E112DC">
        <w:t>b) il potere del RTD di costituire gruppi tematici per singole attività e/o adempimenti;</w:t>
      </w:r>
    </w:p>
    <w:p w14:paraId="7AFE6C33" w14:textId="77777777" w:rsidR="007E2482" w:rsidRPr="00E112DC" w:rsidRDefault="007E2482" w:rsidP="007E2482">
      <w:pPr>
        <w:jc w:val="both"/>
      </w:pPr>
      <w:r w:rsidRPr="00E112DC">
        <w:t>c) il potere del RTD di proporre l’adozione di circolari e atti di indirizzo sulle materie di propria competenza;</w:t>
      </w:r>
    </w:p>
    <w:p w14:paraId="0D89CE73" w14:textId="77777777" w:rsidR="007E2482" w:rsidRPr="00E112DC" w:rsidRDefault="007E2482" w:rsidP="007E2482">
      <w:pPr>
        <w:jc w:val="both"/>
      </w:pPr>
      <w:r w:rsidRPr="00E112DC">
        <w:t>d) il potere di adottare i più opportuni strumenti di raccordo e consultazione del RTD con le altre figure coinvolte nel processo di digitalizzazione della pubblica amministrazione;</w:t>
      </w:r>
    </w:p>
    <w:p w14:paraId="7AC1D73C" w14:textId="77777777" w:rsidR="007E2482" w:rsidRPr="00E112DC" w:rsidRDefault="007E2482" w:rsidP="007E2482">
      <w:pPr>
        <w:jc w:val="both"/>
      </w:pPr>
      <w:r w:rsidRPr="00E112DC">
        <w:t>e) la competenza del RTD in materia di predisposizione del Piano triennale per l’informatica della singola amministrazione, nelle forme e secondo le modalità definite dall’Agenzia per l’Italia digitale;</w:t>
      </w:r>
    </w:p>
    <w:p w14:paraId="796B013E" w14:textId="77777777" w:rsidR="007E2973" w:rsidRPr="00E112DC" w:rsidRDefault="007E2482" w:rsidP="007E2482">
      <w:pPr>
        <w:jc w:val="both"/>
      </w:pPr>
      <w:r w:rsidRPr="00E112DC">
        <w:t>f) la predisposizione di una relazione annuale sull’attività svolta dall’Ufficio da trasmettere al vertice politico o amministrativo che ha nominato il RTD</w:t>
      </w:r>
      <w:r w:rsidR="007E2973" w:rsidRPr="00E112DC">
        <w:t>;</w:t>
      </w:r>
    </w:p>
    <w:p w14:paraId="191BAFD2" w14:textId="77777777" w:rsidR="007E2973" w:rsidRPr="00E112DC" w:rsidRDefault="007E2973" w:rsidP="0056243B">
      <w:pPr>
        <w:jc w:val="both"/>
      </w:pPr>
    </w:p>
    <w:p w14:paraId="5634CE59" w14:textId="77777777" w:rsidR="007E2973" w:rsidRPr="00E112DC" w:rsidRDefault="007E2973" w:rsidP="0056243B">
      <w:pPr>
        <w:jc w:val="both"/>
      </w:pPr>
      <w:r w:rsidRPr="00E112DC">
        <w:t xml:space="preserve">- di disporre la pubblicazione </w:t>
      </w:r>
      <w:r w:rsidR="007E2482" w:rsidRPr="00E112DC">
        <w:t>della predetta nomina</w:t>
      </w:r>
      <w:r w:rsidRPr="00E112DC">
        <w:t xml:space="preserve"> sull’IPA;</w:t>
      </w:r>
    </w:p>
    <w:p w14:paraId="42DD1BFA" w14:textId="77777777" w:rsidR="007E2973" w:rsidRPr="00E112DC" w:rsidRDefault="007E2973" w:rsidP="0056243B">
      <w:pPr>
        <w:jc w:val="both"/>
      </w:pPr>
    </w:p>
    <w:p w14:paraId="37871206" w14:textId="36AEAC4A" w:rsidR="00A10FA5" w:rsidRPr="00892573" w:rsidRDefault="007E2973" w:rsidP="0056243B">
      <w:pPr>
        <w:jc w:val="both"/>
        <w:rPr>
          <w:b/>
          <w:lang w:val="x-none"/>
        </w:rPr>
      </w:pPr>
      <w:r w:rsidRPr="00E112DC">
        <w:t>-di delegare gli Uffici dell’Ente a porre in essere i necessari adempimenti</w:t>
      </w:r>
      <w:r w:rsidR="001B3166" w:rsidRPr="00E112DC">
        <w:rPr>
          <w:bCs/>
        </w:rPr>
        <w:t>.</w:t>
      </w:r>
      <w:r w:rsidR="00892573">
        <w:rPr>
          <w:bCs/>
        </w:rPr>
        <w:t xml:space="preserve"> </w:t>
      </w:r>
      <w:r w:rsidR="00892573" w:rsidRPr="00892573">
        <w:rPr>
          <w:b/>
        </w:rPr>
        <w:t>Delibera n. 17</w:t>
      </w:r>
      <w:r w:rsidR="00892573">
        <w:rPr>
          <w:b/>
        </w:rPr>
        <w:t>8</w:t>
      </w:r>
    </w:p>
    <w:p w14:paraId="53CB3F9A" w14:textId="77777777" w:rsidR="0076430B" w:rsidRPr="00E112DC" w:rsidRDefault="0076430B" w:rsidP="0056243B">
      <w:pPr>
        <w:ind w:left="720"/>
        <w:jc w:val="both"/>
        <w:rPr>
          <w:lang w:val="x-none"/>
        </w:rPr>
      </w:pPr>
    </w:p>
    <w:p w14:paraId="2ECF8942" w14:textId="77777777" w:rsidR="00E112DC" w:rsidRPr="00E112DC" w:rsidRDefault="00E112DC" w:rsidP="00E112DC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r w:rsidRPr="00E112DC">
        <w:rPr>
          <w:rFonts w:eastAsia="Calibri"/>
          <w:sz w:val="24"/>
          <w:szCs w:val="24"/>
        </w:rPr>
        <w:t>Il Consigliere segretario</w:t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  <w:t>La Presidente</w:t>
      </w:r>
    </w:p>
    <w:p w14:paraId="6AD16DAF" w14:textId="17B401FE" w:rsidR="00E112DC" w:rsidRPr="00E112DC" w:rsidRDefault="00E112DC" w:rsidP="00E112DC">
      <w:pPr>
        <w:pStyle w:val="Paragrafoelenco"/>
        <w:spacing w:line="480" w:lineRule="auto"/>
        <w:jc w:val="both"/>
        <w:rPr>
          <w:noProof/>
          <w:sz w:val="24"/>
          <w:szCs w:val="24"/>
        </w:rPr>
      </w:pPr>
      <w:r w:rsidRPr="00E112DC">
        <w:rPr>
          <w:rFonts w:eastAsia="Calibri"/>
          <w:sz w:val="24"/>
          <w:szCs w:val="24"/>
        </w:rPr>
        <w:t>Dott.ssa Biancam</w:t>
      </w:r>
      <w:r w:rsidR="00B105EB">
        <w:rPr>
          <w:rFonts w:eastAsia="Calibri"/>
          <w:sz w:val="24"/>
          <w:szCs w:val="24"/>
        </w:rPr>
        <w:t>a</w:t>
      </w:r>
      <w:r w:rsidRPr="00E112DC">
        <w:rPr>
          <w:rFonts w:eastAsia="Calibri"/>
          <w:sz w:val="24"/>
          <w:szCs w:val="24"/>
        </w:rPr>
        <w:t>ria Cavallini</w:t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  <w:t>Dott.ssa Mara Fiaschi</w:t>
      </w:r>
    </w:p>
    <w:p w14:paraId="7F69C210" w14:textId="77777777" w:rsidR="00E112DC" w:rsidRPr="00E112DC" w:rsidRDefault="00E112DC" w:rsidP="00E112DC">
      <w:pPr>
        <w:pStyle w:val="Paragrafoelenco"/>
        <w:spacing w:line="480" w:lineRule="auto"/>
        <w:jc w:val="both"/>
        <w:rPr>
          <w:sz w:val="24"/>
          <w:szCs w:val="24"/>
        </w:rPr>
      </w:pPr>
      <w:r w:rsidRPr="00E112DC">
        <w:rPr>
          <w:noProof/>
          <w:sz w:val="24"/>
          <w:szCs w:val="24"/>
        </w:rPr>
        <w:lastRenderedPageBreak/>
        <w:drawing>
          <wp:inline distT="0" distB="0" distL="0" distR="0" wp14:anchorId="1746EACF" wp14:editId="16AAB894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noProof/>
          <w:sz w:val="24"/>
          <w:szCs w:val="24"/>
        </w:rPr>
        <w:drawing>
          <wp:inline distT="0" distB="0" distL="0" distR="0" wp14:anchorId="2E77D424" wp14:editId="461242C4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</w:p>
    <w:p w14:paraId="23F91423" w14:textId="77777777" w:rsidR="00892573" w:rsidRDefault="00892573">
      <w:r>
        <w:br w:type="page"/>
      </w:r>
    </w:p>
    <w:p w14:paraId="25864780" w14:textId="34EF5C9A" w:rsidR="00892573" w:rsidRPr="00831AF9" w:rsidRDefault="00892573" w:rsidP="00892573">
      <w:pPr>
        <w:tabs>
          <w:tab w:val="left" w:pos="5040"/>
        </w:tabs>
        <w:suppressAutoHyphens/>
        <w:spacing w:line="480" w:lineRule="auto"/>
        <w:jc w:val="both"/>
        <w:rPr>
          <w:rFonts w:eastAsia="Arial"/>
        </w:rPr>
      </w:pPr>
      <w:r w:rsidRPr="00831AF9">
        <w:lastRenderedPageBreak/>
        <w:t xml:space="preserve">In data </w:t>
      </w:r>
      <w:r>
        <w:t xml:space="preserve">ventuno maggio </w:t>
      </w:r>
      <w:proofErr w:type="spellStart"/>
      <w:r w:rsidRPr="00831AF9">
        <w:t>duemilaventiquattro</w:t>
      </w:r>
      <w:proofErr w:type="spellEnd"/>
      <w:r w:rsidRPr="00831AF9">
        <w:t xml:space="preserve"> alle ore</w:t>
      </w:r>
      <w:r>
        <w:t xml:space="preserve"> 20,30</w:t>
      </w:r>
      <w:r w:rsidRPr="00831AF9">
        <w:t>, presso la sede dell’Ordine, si riunisce il Consiglio dell’Ordine.</w:t>
      </w:r>
    </w:p>
    <w:p w14:paraId="2B71C99A" w14:textId="77777777" w:rsidR="00892573" w:rsidRPr="00831AF9" w:rsidRDefault="00892573" w:rsidP="00892573">
      <w:pPr>
        <w:suppressAutoHyphens/>
        <w:spacing w:line="480" w:lineRule="auto"/>
        <w:jc w:val="both"/>
        <w:rPr>
          <w:rFonts w:eastAsia="Arial"/>
        </w:rPr>
      </w:pPr>
      <w:r w:rsidRPr="00831AF9">
        <w:t>Sono presenti i Consiglieri:</w:t>
      </w:r>
    </w:p>
    <w:p w14:paraId="474FD317" w14:textId="77777777" w:rsidR="00892573" w:rsidRDefault="00892573" w:rsidP="00892573">
      <w:pPr>
        <w:suppressAutoHyphens/>
        <w:spacing w:line="360" w:lineRule="auto"/>
        <w:jc w:val="both"/>
      </w:pPr>
    </w:p>
    <w:p w14:paraId="5C61F165" w14:textId="77777777" w:rsidR="00892573" w:rsidRDefault="00892573" w:rsidP="00892573">
      <w:pPr>
        <w:suppressAutoHyphens/>
        <w:spacing w:line="360" w:lineRule="auto"/>
        <w:jc w:val="both"/>
      </w:pPr>
    </w:p>
    <w:tbl>
      <w:tblPr>
        <w:tblStyle w:val="TableNormal"/>
        <w:tblW w:w="852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892573" w14:paraId="0550C7AB" w14:textId="77777777" w:rsidTr="00FB5B91">
        <w:trPr>
          <w:trHeight w:val="35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99F1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7BC1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86B6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892573" w14:paraId="106298AF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8C8B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646B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585B" w14:textId="77777777" w:rsidR="00892573" w:rsidRDefault="00892573" w:rsidP="00FB5B91">
            <w:pPr>
              <w:spacing w:line="48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5BB8" w14:textId="77777777" w:rsidR="00892573" w:rsidRDefault="00892573" w:rsidP="00FB5B91"/>
        </w:tc>
      </w:tr>
      <w:tr w:rsidR="00892573" w14:paraId="5B27CD8C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2859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AFB4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17046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CE5C6" w14:textId="77777777" w:rsidR="00892573" w:rsidRDefault="00892573" w:rsidP="00FB5B91"/>
        </w:tc>
      </w:tr>
      <w:tr w:rsidR="00892573" w14:paraId="23AE4905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4DED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3D4F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BF316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988B5" w14:textId="77777777" w:rsidR="00892573" w:rsidRDefault="00892573" w:rsidP="00FB5B91"/>
        </w:tc>
      </w:tr>
      <w:tr w:rsidR="00892573" w14:paraId="0E089F4E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4004F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B915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2124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512A2" w14:textId="77777777" w:rsidR="00892573" w:rsidRDefault="00892573" w:rsidP="00FB5B91"/>
        </w:tc>
      </w:tr>
      <w:tr w:rsidR="00892573" w14:paraId="1F98A6FB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42DA0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5F78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3A4F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7DFFC" w14:textId="77777777" w:rsidR="00892573" w:rsidRDefault="00892573" w:rsidP="00FB5B91"/>
        </w:tc>
      </w:tr>
      <w:tr w:rsidR="00892573" w14:paraId="3CE2246D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BC42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F7FB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4761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1CFF" w14:textId="77777777" w:rsidR="00892573" w:rsidRDefault="00892573" w:rsidP="00FB5B91"/>
        </w:tc>
      </w:tr>
      <w:tr w:rsidR="00892573" w14:paraId="2BE9A4FC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2F81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753C2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28E5" w14:textId="77777777" w:rsidR="00892573" w:rsidRDefault="00892573" w:rsidP="00FB5B91"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EB6DA" w14:textId="77777777" w:rsidR="00892573" w:rsidRDefault="00892573" w:rsidP="00FB5B91"/>
        </w:tc>
      </w:tr>
      <w:tr w:rsidR="00892573" w14:paraId="0BE34BE8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B1E94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0F519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7980C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0E7A3" w14:textId="77777777" w:rsidR="00892573" w:rsidRDefault="00892573" w:rsidP="00FB5B91"/>
        </w:tc>
      </w:tr>
      <w:tr w:rsidR="00892573" w14:paraId="5CC7BEB0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3C824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1E426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A3BD3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60C6E" w14:textId="77777777" w:rsidR="00892573" w:rsidRDefault="00892573" w:rsidP="00FB5B91"/>
        </w:tc>
      </w:tr>
      <w:tr w:rsidR="00892573" w14:paraId="621F7996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B40E6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5A506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BF8F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98567" w14:textId="77777777" w:rsidR="00892573" w:rsidRDefault="00892573" w:rsidP="00FB5B91"/>
        </w:tc>
      </w:tr>
      <w:tr w:rsidR="00892573" w14:paraId="24DEB2CA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86008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90C5D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3690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5DF92" w14:textId="77777777" w:rsidR="00892573" w:rsidRDefault="00892573" w:rsidP="00FB5B91"/>
        </w:tc>
      </w:tr>
      <w:tr w:rsidR="00892573" w14:paraId="67D24C26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C58E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87B8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5AFC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657C7" w14:textId="77777777" w:rsidR="00892573" w:rsidRDefault="00892573" w:rsidP="00FB5B91"/>
        </w:tc>
      </w:tr>
      <w:tr w:rsidR="00892573" w14:paraId="55244A36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04C5D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E373F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A2CDA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76D2D" w14:textId="77777777" w:rsidR="00892573" w:rsidRDefault="00892573" w:rsidP="00FB5B91"/>
        </w:tc>
      </w:tr>
      <w:tr w:rsidR="00892573" w14:paraId="464E7315" w14:textId="77777777" w:rsidTr="00FB5B91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E4EA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DC30A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5556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A401" w14:textId="77777777" w:rsidR="00892573" w:rsidRDefault="00892573" w:rsidP="00FB5B91"/>
        </w:tc>
      </w:tr>
      <w:tr w:rsidR="00892573" w14:paraId="17B9D493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1D9B9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lastRenderedPageBreak/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A7A07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46FD" w14:textId="77777777" w:rsidR="00892573" w:rsidRDefault="00892573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600E" w14:textId="77777777" w:rsidR="00892573" w:rsidRDefault="00892573" w:rsidP="00FB5B91"/>
        </w:tc>
      </w:tr>
    </w:tbl>
    <w:p w14:paraId="4F1CDCEC" w14:textId="77777777" w:rsidR="00892573" w:rsidRDefault="00892573" w:rsidP="00892573">
      <w:pPr>
        <w:widowControl w:val="0"/>
        <w:suppressAutoHyphens/>
        <w:spacing w:line="360" w:lineRule="auto"/>
        <w:ind w:left="216" w:hanging="216"/>
      </w:pPr>
    </w:p>
    <w:p w14:paraId="21543B8D" w14:textId="77777777" w:rsidR="00892573" w:rsidRPr="00566FB2" w:rsidRDefault="00892573" w:rsidP="00892573">
      <w:pPr>
        <w:spacing w:line="480" w:lineRule="auto"/>
        <w:jc w:val="both"/>
        <w:rPr>
          <w:b/>
        </w:rPr>
      </w:pPr>
      <w:r w:rsidRPr="00566FB2">
        <w:rPr>
          <w:b/>
        </w:rPr>
        <w:t>Esito della votazione:</w:t>
      </w:r>
    </w:p>
    <w:p w14:paraId="377D66B1" w14:textId="77777777" w:rsidR="00892573" w:rsidRPr="00566FB2" w:rsidRDefault="00892573" w:rsidP="00892573">
      <w:pPr>
        <w:spacing w:line="480" w:lineRule="auto"/>
        <w:jc w:val="both"/>
      </w:pPr>
      <w:r w:rsidRPr="00566FB2">
        <w:t xml:space="preserve">Favorevoli: n. </w:t>
      </w:r>
      <w:r>
        <w:t>15</w:t>
      </w:r>
    </w:p>
    <w:p w14:paraId="60D95F4D" w14:textId="77777777" w:rsidR="00892573" w:rsidRDefault="00892573" w:rsidP="00892573">
      <w:pPr>
        <w:spacing w:line="480" w:lineRule="auto"/>
        <w:jc w:val="both"/>
      </w:pPr>
      <w:r w:rsidRPr="00566FB2">
        <w:t>Contrari: 0</w:t>
      </w:r>
    </w:p>
    <w:p w14:paraId="0E2A065C" w14:textId="77777777" w:rsidR="00892573" w:rsidRDefault="00892573" w:rsidP="00892573">
      <w:pPr>
        <w:spacing w:line="480" w:lineRule="auto"/>
        <w:jc w:val="both"/>
      </w:pPr>
      <w:r>
        <w:t>Astenuti: 0</w:t>
      </w:r>
    </w:p>
    <w:p w14:paraId="7D42B4C9" w14:textId="77777777" w:rsidR="00892573" w:rsidRDefault="00892573" w:rsidP="00892573">
      <w:pPr>
        <w:jc w:val="center"/>
      </w:pPr>
      <w:r>
        <w:t>******</w:t>
      </w:r>
    </w:p>
    <w:p w14:paraId="031E7A29" w14:textId="77777777" w:rsidR="00892573" w:rsidRDefault="00892573" w:rsidP="00892573">
      <w:pPr>
        <w:widowControl w:val="0"/>
        <w:suppressAutoHyphens/>
        <w:spacing w:line="360" w:lineRule="auto"/>
        <w:ind w:left="108" w:hanging="108"/>
        <w:jc w:val="both"/>
      </w:pPr>
    </w:p>
    <w:p w14:paraId="0D7083AB" w14:textId="77777777" w:rsidR="00892573" w:rsidRDefault="00892573" w:rsidP="00892573">
      <w:pPr>
        <w:widowControl w:val="0"/>
        <w:jc w:val="both"/>
        <w:rPr>
          <w:lang w:eastAsia="en-US"/>
        </w:rPr>
      </w:pPr>
    </w:p>
    <w:p w14:paraId="3077FA2F" w14:textId="77777777" w:rsidR="00892573" w:rsidRPr="00E112DC" w:rsidRDefault="00892573" w:rsidP="00CA064D">
      <w:pPr>
        <w:spacing w:line="360" w:lineRule="auto"/>
        <w:jc w:val="both"/>
        <w:rPr>
          <w:bCs/>
        </w:rPr>
      </w:pPr>
      <w:r w:rsidRPr="00E112DC">
        <w:rPr>
          <w:bCs/>
        </w:rPr>
        <w:t>VISTA la Legge n. 56/89;</w:t>
      </w:r>
    </w:p>
    <w:p w14:paraId="05C5A65C" w14:textId="77777777" w:rsidR="00892573" w:rsidRPr="00E112DC" w:rsidRDefault="00892573" w:rsidP="00CA064D">
      <w:pPr>
        <w:spacing w:line="360" w:lineRule="auto"/>
        <w:jc w:val="both"/>
        <w:rPr>
          <w:bCs/>
        </w:rPr>
      </w:pPr>
    </w:p>
    <w:p w14:paraId="0A8BBD44" w14:textId="77777777" w:rsidR="00892573" w:rsidRPr="00E112DC" w:rsidRDefault="00892573" w:rsidP="00CA064D">
      <w:pPr>
        <w:spacing w:line="360" w:lineRule="auto"/>
        <w:jc w:val="both"/>
        <w:rPr>
          <w:bCs/>
        </w:rPr>
      </w:pPr>
      <w:r w:rsidRPr="00E112DC">
        <w:rPr>
          <w:bCs/>
        </w:rPr>
        <w:t>VISTA la Legge n. 241/90 e ss. mm. e ii.;</w:t>
      </w:r>
    </w:p>
    <w:p w14:paraId="2DE882C4" w14:textId="77777777" w:rsidR="00892573" w:rsidRPr="00E112DC" w:rsidRDefault="00892573" w:rsidP="00CA064D">
      <w:pPr>
        <w:spacing w:line="360" w:lineRule="auto"/>
        <w:jc w:val="both"/>
        <w:rPr>
          <w:bCs/>
        </w:rPr>
      </w:pPr>
    </w:p>
    <w:p w14:paraId="4BED615C" w14:textId="77777777" w:rsidR="00892573" w:rsidRPr="00E112DC" w:rsidRDefault="00892573" w:rsidP="00CA064D">
      <w:pPr>
        <w:spacing w:line="360" w:lineRule="auto"/>
        <w:jc w:val="both"/>
        <w:rPr>
          <w:bCs/>
        </w:rPr>
      </w:pPr>
      <w:r w:rsidRPr="00E112DC">
        <w:rPr>
          <w:bCs/>
        </w:rPr>
        <w:t xml:space="preserve">VISTO il D.lgs. n. 82/05, recante </w:t>
      </w:r>
      <w:r w:rsidRPr="00E112DC">
        <w:rPr>
          <w:bCs/>
          <w:i/>
          <w:iCs/>
        </w:rPr>
        <w:t>Codice dell’Amministrazione digitale</w:t>
      </w:r>
      <w:r w:rsidRPr="00E112DC">
        <w:rPr>
          <w:bCs/>
        </w:rPr>
        <w:t>;</w:t>
      </w:r>
    </w:p>
    <w:p w14:paraId="6CBCDD30" w14:textId="77777777" w:rsidR="00892573" w:rsidRPr="00E112DC" w:rsidRDefault="00892573" w:rsidP="00CA064D">
      <w:pPr>
        <w:spacing w:line="360" w:lineRule="auto"/>
        <w:jc w:val="both"/>
        <w:rPr>
          <w:bCs/>
        </w:rPr>
      </w:pPr>
    </w:p>
    <w:p w14:paraId="247E6151" w14:textId="77777777" w:rsidR="00892573" w:rsidRPr="00E112DC" w:rsidRDefault="00892573" w:rsidP="00CA064D">
      <w:pPr>
        <w:spacing w:line="360" w:lineRule="auto"/>
        <w:jc w:val="both"/>
        <w:rPr>
          <w:bCs/>
        </w:rPr>
      </w:pPr>
      <w:r w:rsidRPr="00E112DC">
        <w:rPr>
          <w:bCs/>
        </w:rPr>
        <w:t>VISTO il Regolamento sul funzionamento interno dell’Ordine degli Psicologi della Liguria;</w:t>
      </w:r>
    </w:p>
    <w:p w14:paraId="1F68230A" w14:textId="77777777" w:rsidR="00892573" w:rsidRPr="00E112DC" w:rsidRDefault="00892573" w:rsidP="00CA064D">
      <w:pPr>
        <w:spacing w:line="360" w:lineRule="auto"/>
        <w:jc w:val="both"/>
        <w:rPr>
          <w:bCs/>
        </w:rPr>
      </w:pPr>
    </w:p>
    <w:p w14:paraId="7914FC76" w14:textId="77777777" w:rsidR="00892573" w:rsidRPr="00E112DC" w:rsidRDefault="00892573" w:rsidP="00CA064D">
      <w:pPr>
        <w:spacing w:line="360" w:lineRule="auto"/>
        <w:jc w:val="both"/>
      </w:pPr>
      <w:r w:rsidRPr="00E112DC">
        <w:t>VISTO l’art. 17, del CAD ai sensi del quale “</w:t>
      </w:r>
      <w:r w:rsidRPr="00E112DC">
        <w:rPr>
          <w:i/>
          <w:iCs/>
        </w:rPr>
        <w:t>Le pubbliche amministrazioni garantiscono l'attuazione delle linee strategiche per la riorganizzazione e la digitalizzazione dell'amministrazione definite dal Governo in coerenza con le Linee guida. A tal fine, ciascuna pubblica amministrazione affida a un unico ufficio dirigenziale generale, fermo restando il numero complessivo di tali uffici, la transizione alla modalità operativa digitale e i conseguenti processi di riorganizzazione finalizzati alla realizzazione di un'amministrazione digitale e aperta, di servizi facilmente utilizzabili e di qualità, attraverso una maggiore efficienza ed economicità [...]</w:t>
      </w:r>
      <w:r w:rsidRPr="00E112DC">
        <w:t>”;</w:t>
      </w:r>
    </w:p>
    <w:p w14:paraId="35264629" w14:textId="77777777" w:rsidR="00892573" w:rsidRPr="00E112DC" w:rsidRDefault="00892573" w:rsidP="00CA064D">
      <w:pPr>
        <w:spacing w:line="360" w:lineRule="auto"/>
        <w:jc w:val="both"/>
      </w:pPr>
    </w:p>
    <w:p w14:paraId="185E6026" w14:textId="77777777" w:rsidR="00892573" w:rsidRPr="00E112DC" w:rsidRDefault="00892573" w:rsidP="00CA064D">
      <w:pPr>
        <w:spacing w:line="360" w:lineRule="auto"/>
        <w:jc w:val="both"/>
      </w:pPr>
      <w:r w:rsidRPr="00E112DC">
        <w:t>VISTO l’art. 17, del CAD che disciplina la figura del Responsabile per la transizione digitale, cui sono attribuiti specifici compiti di coordinamento e di impulso ai processi di organizzazione dei servizi digitali della P.A.;</w:t>
      </w:r>
    </w:p>
    <w:p w14:paraId="779B4FB1" w14:textId="77777777" w:rsidR="00892573" w:rsidRPr="00E112DC" w:rsidRDefault="00892573" w:rsidP="00CA064D">
      <w:pPr>
        <w:spacing w:line="360" w:lineRule="auto"/>
        <w:jc w:val="both"/>
      </w:pPr>
    </w:p>
    <w:p w14:paraId="1C4D3ADB" w14:textId="77777777" w:rsidR="00892573" w:rsidRPr="00E112DC" w:rsidRDefault="00892573" w:rsidP="00CA064D">
      <w:pPr>
        <w:spacing w:line="360" w:lineRule="auto"/>
        <w:jc w:val="both"/>
      </w:pPr>
      <w:r w:rsidRPr="00E112DC">
        <w:lastRenderedPageBreak/>
        <w:t xml:space="preserve">VISTA la Circolare n. 3 del </w:t>
      </w:r>
      <w:proofErr w:type="gramStart"/>
      <w:r w:rsidRPr="00E112DC">
        <w:t>1 ottobre</w:t>
      </w:r>
      <w:proofErr w:type="gramEnd"/>
      <w:r w:rsidRPr="00E112DC">
        <w:t xml:space="preserve"> 2018 del Ministero per la Pubblica Amministrazione;</w:t>
      </w:r>
    </w:p>
    <w:p w14:paraId="3753E577" w14:textId="4341232D" w:rsidR="00B105EB" w:rsidRDefault="00B105EB" w:rsidP="00CA064D">
      <w:pPr>
        <w:spacing w:line="360" w:lineRule="auto"/>
      </w:pPr>
    </w:p>
    <w:p w14:paraId="3F204210" w14:textId="5EDEE74D" w:rsidR="00892573" w:rsidRDefault="00892573" w:rsidP="00CA064D">
      <w:pPr>
        <w:spacing w:line="360" w:lineRule="auto"/>
      </w:pPr>
      <w:r>
        <w:t xml:space="preserve">VISTA la delibera n. 178/2024 dell’Ordine degli Psicologi della Liguria con cui è stata nominata la dott.ssa Biancamaria Cavallini quale </w:t>
      </w:r>
      <w:r w:rsidRPr="00E112DC">
        <w:t>Responsabile per la Transizione Digitale</w:t>
      </w:r>
      <w:r>
        <w:t xml:space="preserve"> dell’Ordine;</w:t>
      </w:r>
    </w:p>
    <w:p w14:paraId="7AF19495" w14:textId="77777777" w:rsidR="00892573" w:rsidRDefault="00892573" w:rsidP="00CA064D">
      <w:pPr>
        <w:spacing w:line="360" w:lineRule="auto"/>
      </w:pPr>
    </w:p>
    <w:p w14:paraId="00A385DF" w14:textId="6B7BEDFB" w:rsidR="00892573" w:rsidRDefault="00892573" w:rsidP="00CA064D">
      <w:pPr>
        <w:spacing w:line="360" w:lineRule="auto"/>
      </w:pPr>
      <w:r>
        <w:t xml:space="preserve">VISTA la necessità di trovare una società informatica che dia consulenza sia il </w:t>
      </w:r>
      <w:r w:rsidRPr="00E112DC">
        <w:t>Responsabile per la Transizione Digitale</w:t>
      </w:r>
      <w:r>
        <w:t xml:space="preserve"> che all’informatico che segue il sito dell’Ordine sia il personale </w:t>
      </w:r>
      <w:proofErr w:type="gramStart"/>
      <w:r>
        <w:t>dipendente ,</w:t>
      </w:r>
      <w:proofErr w:type="gramEnd"/>
      <w:r>
        <w:t xml:space="preserve"> ognuno per i compiti di propria spettanza;</w:t>
      </w:r>
    </w:p>
    <w:p w14:paraId="34778CB2" w14:textId="0F7CB985" w:rsidR="00892573" w:rsidRDefault="00892573" w:rsidP="00CA064D">
      <w:pPr>
        <w:spacing w:line="360" w:lineRule="auto"/>
      </w:pPr>
      <w:r>
        <w:t xml:space="preserve">VISIONATI i preventivi di tre società, </w:t>
      </w:r>
    </w:p>
    <w:p w14:paraId="121D7F0B" w14:textId="77777777" w:rsidR="00CA064D" w:rsidRDefault="00CA064D" w:rsidP="00CA064D">
      <w:pPr>
        <w:spacing w:line="360" w:lineRule="auto"/>
      </w:pPr>
    </w:p>
    <w:p w14:paraId="51713FE3" w14:textId="6DF5E81D" w:rsidR="00CA064D" w:rsidRDefault="00CA064D" w:rsidP="00CA064D">
      <w:pPr>
        <w:spacing w:line="360" w:lineRule="auto"/>
      </w:pPr>
      <w:r>
        <w:t xml:space="preserve">RITENUTO migliore per un rapporto </w:t>
      </w:r>
      <w:r>
        <w:t>costi e servizi offerti</w:t>
      </w:r>
      <w:r>
        <w:t xml:space="preserve"> quello presentato dalla società TRANSIZIONE DIGITALE SRL</w:t>
      </w:r>
    </w:p>
    <w:p w14:paraId="3905807D" w14:textId="7AA7481C" w:rsidR="00CA064D" w:rsidRDefault="00CA064D" w:rsidP="00CA064D">
      <w:pPr>
        <w:spacing w:line="360" w:lineRule="auto"/>
      </w:pPr>
      <w:r>
        <w:t xml:space="preserve">Il Consiglio dell’Ordine degli Psicologi della Liguria delibera di assegnare l’incarico di consulente per la transizione al digitale dell’Ordine alla società </w:t>
      </w:r>
      <w:r>
        <w:t>TRANSIZIONE DIGITALE SRL</w:t>
      </w:r>
      <w:r>
        <w:t>.</w:t>
      </w:r>
    </w:p>
    <w:p w14:paraId="004F08C5" w14:textId="4FFA5DDB" w:rsidR="00CA064D" w:rsidRDefault="00CA064D" w:rsidP="00CA064D">
      <w:pPr>
        <w:spacing w:line="360" w:lineRule="auto"/>
      </w:pPr>
      <w:r>
        <w:t xml:space="preserve">Copia dei preventivi vagliati viene allegata al presente verbale e ne costituisce parte </w:t>
      </w:r>
      <w:proofErr w:type="gramStart"/>
      <w:r>
        <w:t xml:space="preserve">integrante </w:t>
      </w:r>
      <w:r w:rsidRPr="00CA064D">
        <w:rPr>
          <w:b/>
          <w:bCs/>
        </w:rPr>
        <w:t>.Delibera</w:t>
      </w:r>
      <w:proofErr w:type="gramEnd"/>
      <w:r w:rsidRPr="00CA064D">
        <w:rPr>
          <w:b/>
          <w:bCs/>
        </w:rPr>
        <w:t xml:space="preserve"> n. 179</w:t>
      </w:r>
    </w:p>
    <w:p w14:paraId="794F58F7" w14:textId="231F164D" w:rsidR="00CA064D" w:rsidRDefault="00CA064D"/>
    <w:p w14:paraId="4C935B75" w14:textId="77777777" w:rsidR="00CA064D" w:rsidRPr="00E112DC" w:rsidRDefault="00CA064D" w:rsidP="00CA064D">
      <w:pPr>
        <w:ind w:left="720"/>
        <w:jc w:val="both"/>
        <w:rPr>
          <w:lang w:val="x-none"/>
        </w:rPr>
      </w:pPr>
    </w:p>
    <w:p w14:paraId="4C2880B4" w14:textId="77777777" w:rsidR="00CA064D" w:rsidRPr="00E112DC" w:rsidRDefault="00CA064D" w:rsidP="00CA064D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r w:rsidRPr="00E112DC">
        <w:rPr>
          <w:rFonts w:eastAsia="Calibri"/>
          <w:sz w:val="24"/>
          <w:szCs w:val="24"/>
        </w:rPr>
        <w:t>Il Consigliere segretario</w:t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  <w:t>La Presidente</w:t>
      </w:r>
    </w:p>
    <w:p w14:paraId="48DE5421" w14:textId="77777777" w:rsidR="00CA064D" w:rsidRPr="00E112DC" w:rsidRDefault="00CA064D" w:rsidP="00CA064D">
      <w:pPr>
        <w:pStyle w:val="Paragrafoelenco"/>
        <w:spacing w:line="480" w:lineRule="auto"/>
        <w:jc w:val="both"/>
        <w:rPr>
          <w:noProof/>
          <w:sz w:val="24"/>
          <w:szCs w:val="24"/>
        </w:rPr>
      </w:pPr>
      <w:r w:rsidRPr="00E112DC">
        <w:rPr>
          <w:rFonts w:eastAsia="Calibri"/>
          <w:sz w:val="24"/>
          <w:szCs w:val="24"/>
        </w:rPr>
        <w:t>Dott.ssa Biancam</w:t>
      </w:r>
      <w:r>
        <w:rPr>
          <w:rFonts w:eastAsia="Calibri"/>
          <w:sz w:val="24"/>
          <w:szCs w:val="24"/>
        </w:rPr>
        <w:t>a</w:t>
      </w:r>
      <w:r w:rsidRPr="00E112DC">
        <w:rPr>
          <w:rFonts w:eastAsia="Calibri"/>
          <w:sz w:val="24"/>
          <w:szCs w:val="24"/>
        </w:rPr>
        <w:t>ria Cavallini</w:t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  <w:t>Dott.ssa Mara Fiaschi</w:t>
      </w:r>
    </w:p>
    <w:p w14:paraId="144E4E8E" w14:textId="77777777" w:rsidR="00CA064D" w:rsidRPr="00E112DC" w:rsidRDefault="00CA064D" w:rsidP="00CA064D">
      <w:pPr>
        <w:pStyle w:val="Paragrafoelenco"/>
        <w:spacing w:line="480" w:lineRule="auto"/>
        <w:jc w:val="both"/>
        <w:rPr>
          <w:sz w:val="24"/>
          <w:szCs w:val="24"/>
        </w:rPr>
      </w:pPr>
      <w:r w:rsidRPr="00E112DC">
        <w:rPr>
          <w:noProof/>
          <w:sz w:val="24"/>
          <w:szCs w:val="24"/>
        </w:rPr>
        <w:drawing>
          <wp:inline distT="0" distB="0" distL="0" distR="0" wp14:anchorId="1B286BE3" wp14:editId="78BFB62F">
            <wp:extent cx="1543050" cy="533400"/>
            <wp:effectExtent l="0" t="0" r="0" b="0"/>
            <wp:docPr id="2086700603" name="Immagine 208670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noProof/>
          <w:sz w:val="24"/>
          <w:szCs w:val="24"/>
        </w:rPr>
        <w:drawing>
          <wp:inline distT="0" distB="0" distL="0" distR="0" wp14:anchorId="6DBD174B" wp14:editId="0A337995">
            <wp:extent cx="1291928" cy="689610"/>
            <wp:effectExtent l="0" t="0" r="3810" b="0"/>
            <wp:docPr id="2073228641" name="Immagine 2073228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</w:p>
    <w:p w14:paraId="4AEEF755" w14:textId="77777777" w:rsidR="00CA064D" w:rsidRDefault="00CA064D"/>
    <w:sectPr w:rsidR="00CA064D" w:rsidSect="007E248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B2AFA"/>
    <w:multiLevelType w:val="singleLevel"/>
    <w:tmpl w:val="B128CB2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" w15:restartNumberingAfterBreak="0">
    <w:nsid w:val="0CCF25C6"/>
    <w:multiLevelType w:val="hybridMultilevel"/>
    <w:tmpl w:val="B8E49A20"/>
    <w:lvl w:ilvl="0" w:tplc="4A2E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0629"/>
    <w:multiLevelType w:val="hybridMultilevel"/>
    <w:tmpl w:val="EE7CC0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46CB6"/>
    <w:multiLevelType w:val="singleLevel"/>
    <w:tmpl w:val="B128CB2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33312B39"/>
    <w:multiLevelType w:val="hybridMultilevel"/>
    <w:tmpl w:val="DE24BC40"/>
    <w:lvl w:ilvl="0" w:tplc="F89E5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E5E88"/>
    <w:multiLevelType w:val="hybridMultilevel"/>
    <w:tmpl w:val="8C0C3E00"/>
    <w:lvl w:ilvl="0" w:tplc="4A2E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07ABA"/>
    <w:multiLevelType w:val="hybridMultilevel"/>
    <w:tmpl w:val="FD343836"/>
    <w:lvl w:ilvl="0" w:tplc="F89E5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006A6"/>
    <w:multiLevelType w:val="hybridMultilevel"/>
    <w:tmpl w:val="6B4A5192"/>
    <w:lvl w:ilvl="0" w:tplc="F89E5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496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419270">
    <w:abstractNumId w:val="3"/>
  </w:num>
  <w:num w:numId="3" w16cid:durableId="242498026">
    <w:abstractNumId w:val="0"/>
  </w:num>
  <w:num w:numId="4" w16cid:durableId="1986087349">
    <w:abstractNumId w:val="4"/>
  </w:num>
  <w:num w:numId="5" w16cid:durableId="2062898956">
    <w:abstractNumId w:val="5"/>
  </w:num>
  <w:num w:numId="6" w16cid:durableId="569121114">
    <w:abstractNumId w:val="1"/>
  </w:num>
  <w:num w:numId="7" w16cid:durableId="1013536464">
    <w:abstractNumId w:val="2"/>
  </w:num>
  <w:num w:numId="8" w16cid:durableId="591813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A5"/>
    <w:rsid w:val="00094144"/>
    <w:rsid w:val="000C1CBF"/>
    <w:rsid w:val="000D3796"/>
    <w:rsid w:val="000D5CB8"/>
    <w:rsid w:val="000F2B13"/>
    <w:rsid w:val="00107382"/>
    <w:rsid w:val="00122937"/>
    <w:rsid w:val="00130E9F"/>
    <w:rsid w:val="001A079F"/>
    <w:rsid w:val="001B3166"/>
    <w:rsid w:val="001B6351"/>
    <w:rsid w:val="001E39FA"/>
    <w:rsid w:val="00213165"/>
    <w:rsid w:val="0023272F"/>
    <w:rsid w:val="002744B9"/>
    <w:rsid w:val="002C11E2"/>
    <w:rsid w:val="002C4FE6"/>
    <w:rsid w:val="00302460"/>
    <w:rsid w:val="00303011"/>
    <w:rsid w:val="003155CF"/>
    <w:rsid w:val="00324F31"/>
    <w:rsid w:val="00390389"/>
    <w:rsid w:val="003959B8"/>
    <w:rsid w:val="003959E9"/>
    <w:rsid w:val="003974D0"/>
    <w:rsid w:val="003A74A7"/>
    <w:rsid w:val="004433ED"/>
    <w:rsid w:val="00450FC8"/>
    <w:rsid w:val="00502007"/>
    <w:rsid w:val="0054001D"/>
    <w:rsid w:val="0056243B"/>
    <w:rsid w:val="005670DC"/>
    <w:rsid w:val="00576D2D"/>
    <w:rsid w:val="005A3478"/>
    <w:rsid w:val="005C5D1F"/>
    <w:rsid w:val="005E51A3"/>
    <w:rsid w:val="006071EF"/>
    <w:rsid w:val="00627F98"/>
    <w:rsid w:val="006357E8"/>
    <w:rsid w:val="00655FCF"/>
    <w:rsid w:val="00665A91"/>
    <w:rsid w:val="0066752D"/>
    <w:rsid w:val="00681F34"/>
    <w:rsid w:val="006927BE"/>
    <w:rsid w:val="006A76B1"/>
    <w:rsid w:val="006B5DDE"/>
    <w:rsid w:val="006C3350"/>
    <w:rsid w:val="006C3797"/>
    <w:rsid w:val="006F2766"/>
    <w:rsid w:val="006F3F2A"/>
    <w:rsid w:val="00706940"/>
    <w:rsid w:val="0072258C"/>
    <w:rsid w:val="00742E00"/>
    <w:rsid w:val="00760DF7"/>
    <w:rsid w:val="00763BA7"/>
    <w:rsid w:val="0076430B"/>
    <w:rsid w:val="00764E2B"/>
    <w:rsid w:val="00766C0A"/>
    <w:rsid w:val="00777754"/>
    <w:rsid w:val="007928F7"/>
    <w:rsid w:val="007963F0"/>
    <w:rsid w:val="00797BBC"/>
    <w:rsid w:val="007A17C3"/>
    <w:rsid w:val="007A4F8F"/>
    <w:rsid w:val="007A57B1"/>
    <w:rsid w:val="007B6A01"/>
    <w:rsid w:val="007E2482"/>
    <w:rsid w:val="007E2973"/>
    <w:rsid w:val="007E682C"/>
    <w:rsid w:val="008023F9"/>
    <w:rsid w:val="0080630E"/>
    <w:rsid w:val="00823159"/>
    <w:rsid w:val="008240D5"/>
    <w:rsid w:val="00834669"/>
    <w:rsid w:val="00892573"/>
    <w:rsid w:val="008B73E8"/>
    <w:rsid w:val="008C70AB"/>
    <w:rsid w:val="0092081C"/>
    <w:rsid w:val="00922D08"/>
    <w:rsid w:val="00932A42"/>
    <w:rsid w:val="00953E5E"/>
    <w:rsid w:val="009D1FF0"/>
    <w:rsid w:val="009D2F51"/>
    <w:rsid w:val="00A10FA5"/>
    <w:rsid w:val="00A457CF"/>
    <w:rsid w:val="00A51D8C"/>
    <w:rsid w:val="00A66D6A"/>
    <w:rsid w:val="00A717F4"/>
    <w:rsid w:val="00A7626F"/>
    <w:rsid w:val="00A90439"/>
    <w:rsid w:val="00A95921"/>
    <w:rsid w:val="00AE4DC9"/>
    <w:rsid w:val="00AE4DDE"/>
    <w:rsid w:val="00B105EB"/>
    <w:rsid w:val="00B23AEA"/>
    <w:rsid w:val="00B52266"/>
    <w:rsid w:val="00B80760"/>
    <w:rsid w:val="00BC5D1B"/>
    <w:rsid w:val="00BD123C"/>
    <w:rsid w:val="00BD5E9C"/>
    <w:rsid w:val="00C05A28"/>
    <w:rsid w:val="00C10C79"/>
    <w:rsid w:val="00C32F46"/>
    <w:rsid w:val="00C54F3E"/>
    <w:rsid w:val="00C735F7"/>
    <w:rsid w:val="00C94A00"/>
    <w:rsid w:val="00CA064D"/>
    <w:rsid w:val="00CF6471"/>
    <w:rsid w:val="00D02BC2"/>
    <w:rsid w:val="00D22DAA"/>
    <w:rsid w:val="00D323EE"/>
    <w:rsid w:val="00D506CF"/>
    <w:rsid w:val="00D55D5A"/>
    <w:rsid w:val="00D8261C"/>
    <w:rsid w:val="00DB1053"/>
    <w:rsid w:val="00DC372E"/>
    <w:rsid w:val="00E112DC"/>
    <w:rsid w:val="00E250F2"/>
    <w:rsid w:val="00E32276"/>
    <w:rsid w:val="00E801B7"/>
    <w:rsid w:val="00E83A52"/>
    <w:rsid w:val="00E871FC"/>
    <w:rsid w:val="00E94888"/>
    <w:rsid w:val="00E97808"/>
    <w:rsid w:val="00EB19A8"/>
    <w:rsid w:val="00EB3018"/>
    <w:rsid w:val="00EE7FFB"/>
    <w:rsid w:val="00F00224"/>
    <w:rsid w:val="00F11708"/>
    <w:rsid w:val="00F1440F"/>
    <w:rsid w:val="00F167A5"/>
    <w:rsid w:val="00F209BF"/>
    <w:rsid w:val="00F24C1A"/>
    <w:rsid w:val="00F351D5"/>
    <w:rsid w:val="00F42A61"/>
    <w:rsid w:val="00F4430C"/>
    <w:rsid w:val="00F507EA"/>
    <w:rsid w:val="00FB275F"/>
    <w:rsid w:val="00FD7971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D3A2"/>
  <w15:chartTrackingRefBased/>
  <w15:docId w15:val="{A6B60AAA-A325-794C-B4A7-23496B9B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FA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10FA5"/>
    <w:pPr>
      <w:jc w:val="center"/>
    </w:pPr>
    <w:rPr>
      <w:rFonts w:ascii="Century" w:hAnsi="Century"/>
      <w:b/>
      <w:bCs/>
      <w:sz w:val="28"/>
      <w:lang w:val="x-none"/>
    </w:rPr>
  </w:style>
  <w:style w:type="character" w:customStyle="1" w:styleId="TitoloCarattere">
    <w:name w:val="Titolo Carattere"/>
    <w:link w:val="Titolo"/>
    <w:rsid w:val="00A10FA5"/>
    <w:rPr>
      <w:rFonts w:ascii="Century" w:eastAsia="Times New Roman" w:hAnsi="Century" w:cs="Times New Roman"/>
      <w:b/>
      <w:bCs/>
      <w:sz w:val="28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unhideWhenUsed/>
    <w:rsid w:val="00A10FA5"/>
    <w:pPr>
      <w:spacing w:after="120"/>
    </w:pPr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A10FA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1B3166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E112DC"/>
    <w:pPr>
      <w:ind w:left="708"/>
    </w:pPr>
    <w:rPr>
      <w:sz w:val="20"/>
      <w:szCs w:val="20"/>
      <w:u w:color="000000"/>
    </w:rPr>
  </w:style>
  <w:style w:type="table" w:customStyle="1" w:styleId="TableNormal">
    <w:name w:val="Table Normal"/>
    <w:rsid w:val="00B105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Nomina RTD ordine professionale</vt:lpstr>
    </vt:vector>
  </TitlesOfParts>
  <Manager/>
  <Company/>
  <LinksUpToDate>false</LinksUpToDate>
  <CharactersWithSpaces>6926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Nomina RTD ordine professionale</dc:title>
  <dc:subject/>
  <dc:creator>transizionedigitale.it</dc:creator>
  <cp:keywords/>
  <dc:description/>
  <cp:lastModifiedBy>Ordine Psicologi della Liguria .</cp:lastModifiedBy>
  <cp:revision>4</cp:revision>
  <cp:lastPrinted>2013-12-08T12:14:00Z</cp:lastPrinted>
  <dcterms:created xsi:type="dcterms:W3CDTF">2024-05-22T15:36:00Z</dcterms:created>
  <dcterms:modified xsi:type="dcterms:W3CDTF">2024-05-28T14:25:00Z</dcterms:modified>
  <cp:category/>
</cp:coreProperties>
</file>